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tbl>
      <w:tblPr>
        <w:tblW w:w="95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95"/>
        <w:gridCol w:w="1342"/>
        <w:gridCol w:w="2559"/>
        <w:gridCol w:w="1264"/>
        <w:gridCol w:w="1080"/>
      </w:tblGrid>
      <w:tr>
        <w:trPr>
          <w:trHeight w:val="1796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2"/>
              </w:rPr>
            </w:pPr>
            <w:r>
              <w:rPr/>
              <w:drawing>
                <wp:inline distT="0" distB="0" distL="0" distR="0">
                  <wp:extent cx="523875" cy="6000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475" w:leader="none"/>
              </w:tabs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 О С Т А Н О В Л Е Н И Е</w:t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42" w:type="dxa"/>
            <w:tcBorders/>
            <w:vAlign w:val="bottom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2559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64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  <w:lang w:val="en-US"/>
              </w:rPr>
            </w:pPr>
            <w:r>
              <w:rPr/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637" w:type="dxa"/>
            <w:gridSpan w:val="2"/>
            <w:vMerge w:val="restart"/>
            <w:tcBorders/>
            <w:vAlign w:val="bottom"/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/>
            </w:r>
          </w:p>
        </w:tc>
        <w:tc>
          <w:tcPr>
            <w:tcW w:w="25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64" w:type="dxa"/>
            <w:tcBorders/>
            <w:vAlign w:val="bottom"/>
          </w:tcPr>
          <w:p>
            <w:pPr>
              <w:pStyle w:val="Normal"/>
              <w:widowControl w:val="false"/>
              <w:spacing w:before="120" w:after="0"/>
              <w:jc w:val="right"/>
              <w:rPr/>
            </w:pPr>
            <w:r>
              <w:rPr/>
              <w:t>Экз. №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/>
            </w:r>
          </w:p>
        </w:tc>
      </w:tr>
      <w:tr>
        <w:trPr>
          <w:trHeight w:val="234" w:hRule="atLeast"/>
        </w:trPr>
        <w:tc>
          <w:tcPr>
            <w:tcW w:w="463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44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widowControl w:val="fals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Об утверждении  Положения о  комиссии по профилактике правонарушений и преступлений на территории</w:t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муниципального образования «Город Новоульяновск»</w:t>
      </w:r>
    </w:p>
    <w:p>
      <w:pPr>
        <w:pStyle w:val="Normal"/>
        <w:keepNext w:val="true"/>
        <w:keepLines/>
        <w:widowControl w:val="false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Ульяновской области</w:t>
      </w:r>
    </w:p>
    <w:p>
      <w:pPr>
        <w:pStyle w:val="Normal"/>
        <w:bidi w:val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bidi w:val="0"/>
        <w:ind w:hanging="0" w:left="0" w:right="0"/>
        <w:jc w:val="both"/>
        <w:rPr/>
      </w:pPr>
      <w:bookmarkStart w:id="0" w:name="P0004_1"/>
      <w:bookmarkEnd w:id="0"/>
      <w:r>
        <w:rPr>
          <w:sz w:val="28"/>
          <w:szCs w:val="28"/>
          <w:u w:val="none"/>
        </w:rPr>
        <w:tab/>
        <w:t>Р</w:t>
      </w:r>
      <w:r>
        <w:rPr>
          <w:color w:val="auto"/>
          <w:sz w:val="28"/>
          <w:szCs w:val="28"/>
          <w:u w:val="none"/>
        </w:rPr>
        <w:t xml:space="preserve">уководствуясь </w:t>
      </w:r>
      <w:r>
        <w:rPr>
          <w:rStyle w:val="Hyperlink"/>
          <w:color w:val="auto"/>
          <w:sz w:val="28"/>
          <w:szCs w:val="28"/>
          <w:u w:val="none"/>
        </w:rPr>
        <w:t>Уставом муниципального образования «Город Новоульяновск»</w:t>
      </w:r>
      <w:r>
        <w:rPr>
          <w:color w:val="auto"/>
          <w:sz w:val="28"/>
          <w:szCs w:val="28"/>
          <w:u w:val="none"/>
        </w:rPr>
        <w:t xml:space="preserve"> Ульяновской области Администрация </w:t>
      </w:r>
      <w:r>
        <w:rPr>
          <w:rStyle w:val="Hyperlink"/>
          <w:color w:val="auto"/>
          <w:sz w:val="28"/>
          <w:szCs w:val="28"/>
          <w:u w:val="none"/>
        </w:rPr>
        <w:t>муниципального образования «Город Новоульяновск»</w:t>
      </w:r>
      <w:r>
        <w:rPr>
          <w:color w:val="auto"/>
          <w:sz w:val="28"/>
          <w:szCs w:val="28"/>
          <w:u w:val="none"/>
        </w:rPr>
        <w:t xml:space="preserve"> Ульяновской области постановляет:</w:t>
      </w:r>
    </w:p>
    <w:p>
      <w:pPr>
        <w:pStyle w:val="BodyText"/>
        <w:bidi w:val="0"/>
        <w:ind w:hanging="0" w:left="0" w:right="0"/>
        <w:jc w:val="both"/>
        <w:rPr/>
      </w:pPr>
      <w:bookmarkStart w:id="1" w:name="P0005_1"/>
      <w:bookmarkEnd w:id="1"/>
      <w:r>
        <w:rPr>
          <w:sz w:val="28"/>
          <w:szCs w:val="28"/>
        </w:rPr>
        <w:tab/>
        <w:t xml:space="preserve">1. Утвердить прилагаемое Положение о </w:t>
      </w:r>
      <w:r>
        <w:rPr>
          <w:b w:val="false"/>
          <w:bCs w:val="false"/>
          <w:sz w:val="28"/>
          <w:szCs w:val="28"/>
          <w:shd w:fill="auto" w:val="clear"/>
        </w:rPr>
        <w:t>комиссии по профилактике правонарушений и преступлений на территории муниципального образования «Город Новоульяновск»Ульяновской области</w:t>
      </w:r>
      <w:bookmarkStart w:id="2" w:name="P0006"/>
      <w:bookmarkEnd w:id="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3" w:name="P0006_1"/>
      <w:bookmarkEnd w:id="3"/>
      <w:r>
        <w:rPr>
          <w:sz w:val="28"/>
          <w:szCs w:val="28"/>
          <w:shd w:fill="auto" w:val="clear"/>
        </w:rPr>
        <w:tab/>
        <w:t>2. Признать утратившим силу постановление Администрации</w:t>
      </w:r>
      <w:r>
        <w:rPr>
          <w:b w:val="false"/>
          <w:bCs w:val="false"/>
          <w:sz w:val="28"/>
          <w:szCs w:val="28"/>
          <w:shd w:fill="auto" w:val="clear"/>
        </w:rPr>
        <w:t xml:space="preserve"> муниципального образования «Город Новоульяновск»</w:t>
      </w:r>
      <w:bookmarkStart w:id="4" w:name="P0006_Копия_1"/>
      <w:bookmarkEnd w:id="4"/>
      <w:r>
        <w:rPr>
          <w:b w:val="false"/>
          <w:bCs w:val="false"/>
          <w:sz w:val="28"/>
          <w:szCs w:val="28"/>
          <w:shd w:fill="auto" w:val="clear"/>
        </w:rPr>
        <w:t xml:space="preserve"> Ульяновской области от 23 августа 2013 года № 649-П «О создании комиссии по профилактике правонарушений и преступлений на территории муниципального образования «Город Новоульяновск»</w:t>
      </w:r>
      <w:bookmarkStart w:id="5" w:name="P0009"/>
      <w:bookmarkStart w:id="6" w:name="P0006_Копия_1_Копия_1"/>
      <w:bookmarkEnd w:id="5"/>
      <w:bookmarkEnd w:id="6"/>
      <w:r>
        <w:rPr>
          <w:b w:val="false"/>
          <w:bCs w:val="false"/>
          <w:sz w:val="28"/>
          <w:szCs w:val="28"/>
          <w:shd w:fill="auto" w:val="clear"/>
        </w:rPr>
        <w:t>.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ab/>
        <w:t>3. Настоящее постановление вступает в силу на следующий день после дня его  официального опубликования.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ab/>
        <w:t>4. Контроль за исполнением настоящего постановления оставляю за собой.</w:t>
      </w:r>
    </w:p>
    <w:p>
      <w:pPr>
        <w:pStyle w:val="BodyText"/>
        <w:bidi w:val="0"/>
        <w:ind w:hanging="0" w:left="0" w:right="0"/>
        <w:jc w:val="both"/>
        <w:rPr>
          <w:b/>
          <w:kern w:val="2"/>
          <w:lang w:eastAsia="ar-SA"/>
        </w:rPr>
      </w:pPr>
      <w:r>
        <w:rPr>
          <w:b/>
          <w:kern w:val="2"/>
          <w:lang w:eastAsia="ar-SA"/>
        </w:rPr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b/>
          <w:kern w:val="2"/>
          <w:sz w:val="28"/>
          <w:szCs w:val="28"/>
          <w:lang w:eastAsia="ar-SA"/>
        </w:rPr>
        <w:t>Гла</w:t>
      </w:r>
      <w:bookmarkStart w:id="7" w:name="_GoBack_Копия_1"/>
      <w:bookmarkEnd w:id="7"/>
      <w:r>
        <w:rPr>
          <w:b/>
          <w:kern w:val="2"/>
          <w:sz w:val="28"/>
          <w:szCs w:val="28"/>
          <w:lang w:eastAsia="ar-SA"/>
        </w:rPr>
        <w:t>ва Администрации                                                                С. А. Ильюшкин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0" w:top="567" w:footer="567" w:bottom="1133"/>
          <w:pgNumType w:start="2" w:fmt="decimal"/>
          <w:formProt w:val="false"/>
          <w:titlePg/>
          <w:textDirection w:val="lrTb"/>
          <w:docGrid w:type="default" w:linePitch="600" w:charSpace="0"/>
        </w:sect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000457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bidi w:val="0"/>
        <w:ind w:hanging="0" w:left="0" w:right="0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Cs/>
          <w:sz w:val="28"/>
          <w:szCs w:val="28"/>
          <w:shd w:fill="auto" w:val="clear"/>
        </w:rPr>
        <w:t>Приложение</w:t>
      </w:r>
    </w:p>
    <w:p>
      <w:pPr>
        <w:pStyle w:val="Normal"/>
        <w:ind w:left="4536"/>
        <w:jc w:val="right"/>
        <w:rPr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 xml:space="preserve">к постановлению Администрации </w:t>
      </w:r>
    </w:p>
    <w:p>
      <w:pPr>
        <w:pStyle w:val="Normal"/>
        <w:ind w:left="4536"/>
        <w:jc w:val="right"/>
        <w:rPr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 xml:space="preserve">муниципального образования </w:t>
      </w:r>
    </w:p>
    <w:p>
      <w:pPr>
        <w:pStyle w:val="Normal"/>
        <w:ind w:left="4536"/>
        <w:jc w:val="right"/>
        <w:rPr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 xml:space="preserve">«Город Новоульяновск» </w:t>
      </w:r>
    </w:p>
    <w:p>
      <w:pPr>
        <w:pStyle w:val="Normal"/>
        <w:ind w:left="4536"/>
        <w:jc w:val="right"/>
        <w:rPr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Ульяновской области</w:t>
      </w:r>
    </w:p>
    <w:p>
      <w:pPr>
        <w:pStyle w:val="Normal"/>
        <w:ind w:left="4536"/>
        <w:jc w:val="right"/>
        <w:rPr>
          <w:sz w:val="28"/>
          <w:szCs w:val="28"/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от  «15»  июня  2026 г.  №  457-П</w:t>
      </w:r>
    </w:p>
    <w:p>
      <w:pPr>
        <w:pStyle w:val="BodyText"/>
        <w:bidi w:val="0"/>
        <w:ind w:hanging="0" w:left="0" w:right="0"/>
        <w:jc w:val="center"/>
        <w:rPr/>
      </w:pPr>
      <w:bookmarkStart w:id="8" w:name="P000D"/>
      <w:bookmarkEnd w:id="8"/>
      <w:r>
        <w:rPr>
          <w:sz w:val="28"/>
          <w:szCs w:val="28"/>
        </w:rPr>
        <w:br/>
        <w:br/>
      </w:r>
      <w:r>
        <w:rPr>
          <w:b/>
          <w:sz w:val="28"/>
          <w:szCs w:val="28"/>
          <w:shd w:fill="auto" w:val="clear"/>
        </w:rPr>
        <w:t>Положение о  комиссии по профилактике правонарушений и преступлений на территории муниципального образования «Город Новоульяновск» Ульяновской области</w:t>
      </w:r>
    </w:p>
    <w:p>
      <w:pPr>
        <w:pStyle w:val="Heading3"/>
        <w:bidi w:val="0"/>
        <w:ind w:hanging="0" w:left="0" w:right="0"/>
        <w:jc w:val="center"/>
        <w:rPr/>
      </w:pPr>
      <w:r>
        <w:rPr>
          <w:sz w:val="28"/>
          <w:szCs w:val="28"/>
        </w:rPr>
        <w:br/>
      </w:r>
      <w:r>
        <w:rPr>
          <w:sz w:val="28"/>
          <w:szCs w:val="28"/>
          <w:shd w:fill="auto" w:val="clear"/>
        </w:rPr>
        <w:t>1. Общие положения</w:t>
      </w:r>
      <w:bookmarkStart w:id="9" w:name="P0011"/>
      <w:bookmarkEnd w:id="9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10" w:name="P0011_1"/>
      <w:bookmarkEnd w:id="10"/>
      <w:r>
        <w:rPr>
          <w:sz w:val="28"/>
          <w:szCs w:val="28"/>
        </w:rPr>
        <w:tab/>
        <w:t xml:space="preserve">1.1. </w:t>
      </w:r>
      <w:r>
        <w:rPr>
          <w:b w:val="false"/>
          <w:bCs w:val="false"/>
          <w:sz w:val="28"/>
          <w:szCs w:val="28"/>
        </w:rPr>
        <w:t>К</w:t>
      </w:r>
      <w:r>
        <w:rPr>
          <w:b w:val="false"/>
          <w:bCs w:val="false"/>
          <w:sz w:val="28"/>
          <w:szCs w:val="28"/>
          <w:shd w:fill="auto" w:val="clear"/>
        </w:rPr>
        <w:t>омиссия по профилактике правонарушений и преступлений на территории муниципального образования «Город Новоульяновск» Ульяновской области</w:t>
      </w:r>
      <w:r>
        <w:rPr>
          <w:sz w:val="28"/>
          <w:szCs w:val="28"/>
        </w:rPr>
        <w:t xml:space="preserve"> (далее - Комиссия) является координационным органом Администрации  </w:t>
      </w:r>
      <w:r>
        <w:rPr>
          <w:b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</w:rPr>
        <w:t>муниципального образования «Город Новоульяновск» Ульяновской области</w:t>
      </w:r>
      <w:r>
        <w:rPr>
          <w:b/>
          <w:sz w:val="28"/>
          <w:szCs w:val="28"/>
          <w:shd w:fill="auto" w:val="clear"/>
        </w:rPr>
        <w:t xml:space="preserve"> </w:t>
      </w:r>
      <w:r>
        <w:rPr>
          <w:sz w:val="28"/>
          <w:szCs w:val="28"/>
        </w:rPr>
        <w:t xml:space="preserve">образованным для решения вопросов, связанных с реализацией мер по профилактике правонарушений на территории муниципального образования </w:t>
      </w:r>
      <w:r>
        <w:rPr>
          <w:b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sz w:val="28"/>
          <w:szCs w:val="28"/>
          <w:shd w:fill="auto" w:val="clear"/>
        </w:rPr>
        <w:t>муниципального образования «Город Новоульяновск» Ульяновской области.</w:t>
      </w:r>
    </w:p>
    <w:p>
      <w:pPr>
        <w:pStyle w:val="BodyText"/>
        <w:bidi w:val="0"/>
        <w:ind w:hanging="0" w:left="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1.2. Комиссия в своей деятельности руководствуется </w:t>
      </w:r>
      <w:r>
        <w:fldChar w:fldCharType="begin"/>
      </w:r>
      <w:r>
        <w:rPr>
          <w:rStyle w:val="Hyperlink"/>
          <w:sz w:val="28"/>
          <w:u w:val="none"/>
          <w:szCs w:val="28"/>
          <w:color w:val="auto"/>
        </w:rPr>
        <w:instrText xml:space="preserve"> HYPERLINK "https://docs.cntd.ru/document/9004937" \l "64U0IK"</w:instrText>
      </w:r>
      <w:r>
        <w:rPr>
          <w:rStyle w:val="Hyperlink"/>
          <w:sz w:val="28"/>
          <w:u w:val="none"/>
          <w:szCs w:val="28"/>
          <w:color w:val="auto"/>
        </w:rPr>
        <w:fldChar w:fldCharType="separate"/>
      </w:r>
      <w:r>
        <w:rPr>
          <w:rStyle w:val="Hyperlink"/>
          <w:color w:val="auto"/>
          <w:sz w:val="28"/>
          <w:szCs w:val="28"/>
          <w:u w:val="none"/>
        </w:rPr>
        <w:t>Конституцией Российской Федерации</w:t>
      </w:r>
      <w:r>
        <w:rPr>
          <w:rStyle w:val="Hyperlink"/>
          <w:sz w:val="28"/>
          <w:u w:val="none"/>
          <w:szCs w:val="28"/>
          <w:color w:val="auto"/>
        </w:rPr>
        <w:fldChar w:fldCharType="end"/>
      </w:r>
      <w:r>
        <w:rPr>
          <w:color w:val="auto"/>
          <w:sz w:val="28"/>
          <w:szCs w:val="28"/>
          <w:u w:val="none"/>
        </w:rPr>
        <w:t xml:space="preserve"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Ульяновской области,  муниципальными нормативными правовыми актами муниципального образования 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области.</w:t>
      </w:r>
    </w:p>
    <w:p>
      <w:pPr>
        <w:pStyle w:val="Heading3"/>
        <w:bidi w:val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  <w:shd w:fill="auto" w:val="clear"/>
        </w:rPr>
        <w:t>2. Цель создания Комиссии</w:t>
      </w:r>
      <w:bookmarkStart w:id="11" w:name="P0015"/>
      <w:bookmarkEnd w:id="11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12" w:name="P0015_1"/>
      <w:bookmarkEnd w:id="12"/>
      <w:r>
        <w:rPr>
          <w:sz w:val="28"/>
          <w:szCs w:val="28"/>
        </w:rPr>
        <w:tab/>
        <w:t xml:space="preserve">Комиссия создаётся с целью обеспечения согласованных действий заинтересованных исполнительных органов Ульяновской области, Администрации </w:t>
      </w:r>
      <w:r>
        <w:rPr>
          <w:color w:val="auto"/>
          <w:sz w:val="28"/>
          <w:szCs w:val="28"/>
          <w:u w:val="none"/>
        </w:rPr>
        <w:t xml:space="preserve">муниципального образования 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 </w:t>
      </w:r>
      <w:r>
        <w:rPr>
          <w:sz w:val="28"/>
          <w:szCs w:val="28"/>
        </w:rPr>
        <w:t xml:space="preserve"> и иных органов местного самоуправления муниципального образования </w:t>
      </w:r>
      <w:r>
        <w:rPr>
          <w:color w:val="auto"/>
          <w:sz w:val="28"/>
          <w:szCs w:val="28"/>
          <w:u w:val="none"/>
        </w:rPr>
        <w:t xml:space="preserve"> 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</w:t>
      </w:r>
      <w:r>
        <w:rPr>
          <w:sz w:val="28"/>
          <w:szCs w:val="28"/>
        </w:rPr>
        <w:t xml:space="preserve">  при реализации мер в сфере профилактики правонарушений, обеспечения содействия правоохранительным органам по вопросам защиты населения муниципального образования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</w:t>
      </w:r>
      <w:r>
        <w:rPr>
          <w:sz w:val="28"/>
          <w:szCs w:val="28"/>
        </w:rPr>
        <w:t xml:space="preserve">  от преступных и иных противоправных действий.</w:t>
      </w:r>
    </w:p>
    <w:p>
      <w:pPr>
        <w:pStyle w:val="Heading3"/>
        <w:bidi w:val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3. Задачи Комиссии</w:t>
      </w:r>
      <w:bookmarkStart w:id="13" w:name="P0019"/>
      <w:bookmarkEnd w:id="13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14" w:name="P0019_1"/>
      <w:bookmarkEnd w:id="14"/>
      <w:r>
        <w:rPr>
          <w:sz w:val="28"/>
          <w:szCs w:val="28"/>
        </w:rPr>
        <w:tab/>
        <w:t>Задачами Комиссии являются:</w:t>
      </w:r>
      <w:bookmarkStart w:id="15" w:name="P001A"/>
      <w:bookmarkEnd w:id="15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16" w:name="P001A_1"/>
      <w:bookmarkEnd w:id="16"/>
      <w:r>
        <w:rPr>
          <w:sz w:val="28"/>
          <w:szCs w:val="28"/>
        </w:rPr>
        <w:tab/>
        <w:t>1) обеспечение координации деятельности исполнительных органов Ульяновской области, органов местного самоуправления муниципального образования «Город Новоульяновск» Ульяновской области по исполнению законодательства Российской Федерации в сфере профилактики правонарушений, а также взаимодействия с правоохранительными органами, общественными объединениями и организациями по вопросам профилактики правонарушений;</w:t>
      </w:r>
    </w:p>
    <w:p>
      <w:pPr>
        <w:pStyle w:val="BodyText"/>
        <w:bidi w:val="0"/>
        <w:ind w:hanging="0" w:left="0" w:right="0"/>
        <w:jc w:val="both"/>
        <w:rPr/>
      </w:pPr>
      <w:bookmarkStart w:id="17" w:name="P001C_1"/>
      <w:bookmarkEnd w:id="17"/>
      <w:r>
        <w:rPr>
          <w:sz w:val="28"/>
          <w:szCs w:val="28"/>
        </w:rPr>
        <w:tab/>
        <w:t>2) планирование и организация мероприятий в рамках государственной системы профилактики правонарушений, направленных на ресоциализацию лиц, освободившихся из мест лишения свободы, активизацию борьбы с пьянством, алкоголизмом, незаконной миграцией, и других мер по снижению уровня преступности на территории муниципального образования «Город Новоульяновск» Ульяновской области, а также на повышение эффективности реализации направленности муниципальной программы «</w:t>
      </w:r>
      <w:r>
        <w:rPr>
          <w:sz w:val="28"/>
          <w:szCs w:val="28"/>
          <w:shd w:fill="auto" w:val="clear"/>
        </w:rPr>
        <w:t>Обеспечение правопорядка и безопасности жизнедеятельности на территории муниципального образования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</w:t>
      </w:r>
      <w:r>
        <w:rPr>
          <w:sz w:val="28"/>
          <w:szCs w:val="28"/>
          <w:shd w:fill="auto" w:val="clear"/>
        </w:rPr>
        <w:t>, утвержденной</w:t>
      </w:r>
      <w:r>
        <w:rPr>
          <w:color w:val="000000"/>
          <w:sz w:val="28"/>
          <w:szCs w:val="28"/>
          <w:u w:val="none"/>
          <w:shd w:fill="auto" w:val="clear"/>
        </w:rPr>
        <w:t> </w:t>
      </w:r>
      <w:r>
        <w:fldChar w:fldCharType="begin"/>
      </w:r>
      <w:r>
        <w:rPr>
          <w:rStyle w:val="Hyperlink"/>
          <w:sz w:val="28"/>
          <w:u w:val="none"/>
          <w:shd w:fill="auto" w:val="clear"/>
          <w:szCs w:val="28"/>
          <w:color w:val="000000"/>
        </w:rPr>
        <w:instrText xml:space="preserve"> HYPERLINK "https://docs.cntd.ru/document/407096719" \l "64U0IK"</w:instrText>
      </w:r>
      <w:r>
        <w:rPr>
          <w:rStyle w:val="Hyperlink"/>
          <w:sz w:val="28"/>
          <w:u w:val="none"/>
          <w:shd w:fill="auto" w:val="clear"/>
          <w:szCs w:val="28"/>
          <w:color w:val="000000"/>
        </w:rPr>
        <w:fldChar w:fldCharType="separate"/>
      </w:r>
      <w:r>
        <w:rPr>
          <w:rStyle w:val="Hyperlink"/>
          <w:color w:val="000000"/>
          <w:sz w:val="28"/>
          <w:szCs w:val="28"/>
          <w:u w:val="none"/>
          <w:shd w:fill="auto" w:val="clear"/>
        </w:rPr>
        <w:t>постановлением</w:t>
      </w:r>
      <w:r>
        <w:rPr>
          <w:rStyle w:val="Hyperlink"/>
          <w:sz w:val="28"/>
          <w:u w:val="none"/>
          <w:shd w:fill="auto" w:val="clear"/>
          <w:szCs w:val="28"/>
          <w:color w:val="000000"/>
        </w:rPr>
        <w:fldChar w:fldCharType="end"/>
      </w:r>
      <w:r>
        <w:rPr>
          <w:rStyle w:val="Hyperlink"/>
          <w:color w:val="000000"/>
          <w:sz w:val="28"/>
          <w:szCs w:val="28"/>
          <w:u w:val="none"/>
          <w:shd w:fill="auto" w:val="clear"/>
        </w:rPr>
        <w:t xml:space="preserve"> Администрации муниципального образования</w:t>
      </w:r>
      <w:r>
        <w:rPr>
          <w:rStyle w:val="Hyperlink"/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</w:t>
      </w:r>
      <w:r>
        <w:rPr>
          <w:rStyle w:val="Hyperlink"/>
          <w:color w:val="000000"/>
          <w:sz w:val="28"/>
          <w:szCs w:val="28"/>
          <w:u w:val="none"/>
          <w:shd w:fill="auto" w:val="clear"/>
        </w:rPr>
        <w:t xml:space="preserve"> от 03.12.2024  </w:t>
      </w:r>
      <w:r>
        <w:rPr>
          <w:color w:val="000000"/>
          <w:sz w:val="28"/>
          <w:szCs w:val="28"/>
          <w:u w:val="none"/>
          <w:shd w:fill="auto" w:val="clear"/>
        </w:rPr>
        <w:t>№ 909-П «Обеспечение правопорядка и безопасности жизнедеятельности на территории муниципального образования</w:t>
      </w:r>
      <w:r>
        <w:rPr>
          <w:b w:val="false"/>
          <w:bCs w:val="false"/>
          <w:color w:val="000000"/>
          <w:sz w:val="28"/>
          <w:szCs w:val="28"/>
          <w:u w:val="none"/>
          <w:shd w:fill="auto" w:val="clear"/>
        </w:rPr>
        <w:t xml:space="preserve"> «Город Новоульяновск» Ульяновской области» </w:t>
      </w:r>
      <w:r>
        <w:rPr>
          <w:color w:val="000000"/>
          <w:sz w:val="28"/>
          <w:szCs w:val="28"/>
          <w:u w:val="none"/>
          <w:shd w:fill="auto" w:val="clear"/>
        </w:rPr>
        <w:t>(далее - Программа).</w:t>
      </w:r>
    </w:p>
    <w:p>
      <w:pPr>
        <w:pStyle w:val="Heading3"/>
        <w:bidi w:val="0"/>
        <w:ind w:hanging="0" w:left="0" w:right="0"/>
        <w:jc w:val="center"/>
        <w:rPr/>
      </w:pPr>
      <w:r>
        <w:rPr>
          <w:sz w:val="28"/>
          <w:szCs w:val="28"/>
        </w:rPr>
        <w:br/>
        <w:t>4. Функции Комиссии</w:t>
      </w:r>
      <w:bookmarkStart w:id="18" w:name="P0020"/>
      <w:bookmarkEnd w:id="18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19" w:name="P0020_1"/>
      <w:bookmarkEnd w:id="19"/>
      <w:r>
        <w:rPr>
          <w:sz w:val="28"/>
          <w:szCs w:val="28"/>
        </w:rPr>
        <w:tab/>
        <w:t>Для выполнения поставленных задач Комиссия осуществляет следующие функции:</w:t>
      </w:r>
      <w:bookmarkStart w:id="20" w:name="P0021"/>
      <w:bookmarkEnd w:id="2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21" w:name="P0021_1"/>
      <w:bookmarkEnd w:id="21"/>
      <w:r>
        <w:rPr>
          <w:sz w:val="28"/>
          <w:szCs w:val="28"/>
        </w:rPr>
        <w:tab/>
        <w:t>1) подготавливает информационно-аналитические и справочные материалы и сведения о деятельности субъектов профилактики в сфере профилактики правонарушений на территории муниципального образования «Город Новоульяновск» Ульяновской области;</w:t>
      </w:r>
      <w:bookmarkStart w:id="22" w:name="P0022"/>
      <w:bookmarkEnd w:id="2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23" w:name="P0022_1"/>
      <w:bookmarkEnd w:id="23"/>
      <w:r>
        <w:rPr>
          <w:sz w:val="28"/>
          <w:szCs w:val="28"/>
        </w:rPr>
        <w:tab/>
        <w:t>2) разрабатывает рекомендации о распределении финансовых средств и материальных ресурсов, направленных на проведение мероприятий по профилактике правонарушений в рамках своих полномочий;</w:t>
      </w:r>
      <w:bookmarkStart w:id="24" w:name="P0023"/>
      <w:bookmarkEnd w:id="24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25" w:name="P0023_1"/>
      <w:bookmarkEnd w:id="25"/>
      <w:r>
        <w:rPr>
          <w:sz w:val="28"/>
          <w:szCs w:val="28"/>
        </w:rPr>
        <w:tab/>
        <w:t>3) анализирует информацию о состоянии преступности и тенденциях преступных проявлений в муниципальном образовании  «Город Новоульяновск» Ульяновской области, эффективности профилактического воздействия в указанной сфере;</w:t>
      </w:r>
      <w:bookmarkStart w:id="26" w:name="P0024"/>
      <w:bookmarkEnd w:id="26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27" w:name="P0024_1"/>
      <w:bookmarkEnd w:id="27"/>
      <w:r>
        <w:rPr>
          <w:sz w:val="28"/>
          <w:szCs w:val="28"/>
        </w:rPr>
        <w:tab/>
        <w:t>4) подготавливает предложения по совершенствованию законодательства Российской Федерации, Ульяновской области в сфере профилактики правонарушений.</w:t>
      </w:r>
    </w:p>
    <w:p>
      <w:pPr>
        <w:pStyle w:val="Heading3"/>
        <w:bidi w:val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5. Права Комиссии</w:t>
      </w:r>
      <w:bookmarkStart w:id="28" w:name="P0027"/>
      <w:bookmarkEnd w:id="28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29" w:name="P0027_1"/>
      <w:bookmarkEnd w:id="29"/>
      <w:r>
        <w:rPr>
          <w:sz w:val="28"/>
          <w:szCs w:val="28"/>
        </w:rPr>
        <w:t>Комиссия в пределах своей компетенции и в установленном порядке имеет право:</w:t>
      </w:r>
      <w:bookmarkStart w:id="30" w:name="P0028"/>
      <w:bookmarkEnd w:id="3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31" w:name="P0028_1"/>
      <w:bookmarkEnd w:id="31"/>
      <w:r>
        <w:rPr>
          <w:sz w:val="28"/>
          <w:szCs w:val="28"/>
        </w:rPr>
        <w:tab/>
        <w:t>1) приглашать и заслушивать на своих заседаниях представителей территориальных органов федеральных органов исполнительной власти, исполнительных органов Ульяновской области, отраслевых (функциональных) органов и подразделений муниципального образования  «Город Новоульяновск» Ульяновской области, общественных объединений, организаций;</w:t>
      </w:r>
      <w:bookmarkStart w:id="32" w:name="P002A"/>
      <w:bookmarkEnd w:id="3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33" w:name="P002A_1"/>
      <w:bookmarkEnd w:id="33"/>
      <w:r>
        <w:rPr>
          <w:sz w:val="28"/>
          <w:szCs w:val="28"/>
        </w:rPr>
        <w:tab/>
        <w:t>2)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исполнительных органов Ульяновской области, отраслевых (функциональных) органов и подразделений муниципального образования  «Город Новоульяновск» Ульяновской области, общественных объединений, организаций;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3) принимать решения по вопросам, отнесенным к компетенции Комиссии;</w:t>
      </w:r>
      <w:bookmarkStart w:id="34" w:name="P002D"/>
      <w:bookmarkEnd w:id="34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4) организовывать проведение совещаний, семинаров и иных мероприятий по вопросам, отнесенным к компетенции Комиссии.</w:t>
      </w:r>
    </w:p>
    <w:p>
      <w:pPr>
        <w:pStyle w:val="Heading3"/>
        <w:bidi w:val="0"/>
        <w:ind w:hanging="0" w:left="0" w:right="0"/>
        <w:jc w:val="center"/>
        <w:rPr>
          <w:sz w:val="28"/>
          <w:szCs w:val="28"/>
        </w:rPr>
      </w:pPr>
      <w:bookmarkStart w:id="35" w:name="P002F"/>
      <w:bookmarkEnd w:id="35"/>
      <w:r>
        <w:rPr>
          <w:sz w:val="28"/>
          <w:szCs w:val="28"/>
        </w:rPr>
        <w:br/>
        <w:t>6. Организация деятельности Комиссии</w:t>
      </w:r>
      <w:bookmarkStart w:id="36" w:name="P0030"/>
      <w:bookmarkEnd w:id="36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37" w:name="P0030_1"/>
      <w:bookmarkEnd w:id="37"/>
      <w:r>
        <w:rPr>
          <w:sz w:val="28"/>
          <w:szCs w:val="28"/>
        </w:rPr>
        <w:tab/>
        <w:t>6.1. Состав Комиссии утверждается постановлением администрации города Ульяновска.</w:t>
      </w:r>
      <w:bookmarkStart w:id="38" w:name="P0031"/>
      <w:bookmarkEnd w:id="38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39" w:name="P0031_1"/>
      <w:bookmarkEnd w:id="39"/>
      <w:r>
        <w:rPr>
          <w:sz w:val="28"/>
          <w:szCs w:val="28"/>
        </w:rPr>
        <w:tab/>
        <w:t>6.2. В состав Комиссии входят председатель Комиссии, заместитель председателя Комиссии, секретарь Комиссии, члены Комиссии.</w:t>
      </w:r>
      <w:bookmarkStart w:id="40" w:name="P0032"/>
      <w:bookmarkEnd w:id="4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41" w:name="P0032_1"/>
      <w:bookmarkEnd w:id="41"/>
      <w:r>
        <w:rPr>
          <w:sz w:val="28"/>
          <w:szCs w:val="28"/>
        </w:rPr>
        <w:tab/>
        <w:t>6.3. Председатель Комиссии:</w:t>
      </w:r>
      <w:bookmarkStart w:id="42" w:name="P0033"/>
      <w:bookmarkEnd w:id="4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43" w:name="P0033_1"/>
      <w:bookmarkEnd w:id="43"/>
      <w:r>
        <w:rPr>
          <w:sz w:val="28"/>
          <w:szCs w:val="28"/>
        </w:rPr>
        <w:t>1) руководит работой Комиссии;</w:t>
      </w:r>
      <w:bookmarkStart w:id="44" w:name="P0034"/>
      <w:bookmarkEnd w:id="44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45" w:name="P0034_1"/>
      <w:bookmarkEnd w:id="45"/>
      <w:r>
        <w:rPr>
          <w:sz w:val="28"/>
          <w:szCs w:val="28"/>
        </w:rPr>
        <w:t>2) утверждает годовой план работы Комиссии, повестку очередного заседания Комиссии;</w:t>
      </w:r>
      <w:bookmarkStart w:id="46" w:name="P0035"/>
      <w:bookmarkEnd w:id="46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47" w:name="P0035_1"/>
      <w:bookmarkEnd w:id="47"/>
      <w:r>
        <w:rPr>
          <w:sz w:val="28"/>
          <w:szCs w:val="28"/>
        </w:rPr>
        <w:t>3) в случае необходимости вносит в повестку очередного заседания Комиссии дополнительные вопросы;</w:t>
      </w:r>
      <w:bookmarkStart w:id="48" w:name="P0036"/>
      <w:bookmarkEnd w:id="48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49" w:name="P0036_1"/>
      <w:bookmarkEnd w:id="49"/>
      <w:r>
        <w:rPr>
          <w:sz w:val="28"/>
          <w:szCs w:val="28"/>
        </w:rPr>
        <w:t>4) распределяет обязанности между членами Комиссии, председательствует на заседаниях Комиссии;</w:t>
      </w:r>
      <w:bookmarkStart w:id="50" w:name="P0037"/>
      <w:bookmarkEnd w:id="5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51" w:name="P0037_1"/>
      <w:bookmarkEnd w:id="51"/>
      <w:r>
        <w:rPr>
          <w:sz w:val="28"/>
          <w:szCs w:val="28"/>
        </w:rPr>
        <w:t>5) обеспечивает взаимодействие с руководителями соответствующих органов и организаций по вопросам, входящим в компетенцию Комиссии;</w:t>
      </w:r>
      <w:bookmarkStart w:id="52" w:name="P0038"/>
      <w:bookmarkEnd w:id="5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53" w:name="P0038_1"/>
      <w:bookmarkEnd w:id="53"/>
      <w:r>
        <w:rPr>
          <w:sz w:val="28"/>
          <w:szCs w:val="28"/>
        </w:rPr>
        <w:t>6) несет ответственность за ненадлежащую организацию работы Комиссии и представление/непредставление отчетности по вопросам профилактики правонарушений.</w:t>
      </w:r>
      <w:bookmarkStart w:id="54" w:name="P0039"/>
      <w:bookmarkEnd w:id="54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55" w:name="P0039_1"/>
      <w:bookmarkEnd w:id="55"/>
      <w:r>
        <w:rPr>
          <w:sz w:val="28"/>
          <w:szCs w:val="28"/>
        </w:rPr>
        <w:t>По поручению председателя Комиссии, а также в случаях, когда председатель Комиссии не может осуществлять свои полномочия, его полномочия исполняет заместитель председателя Комиссии.</w:t>
      </w:r>
      <w:bookmarkStart w:id="56" w:name="P003A"/>
      <w:bookmarkEnd w:id="56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57" w:name="P003A_1"/>
      <w:bookmarkEnd w:id="57"/>
      <w:r>
        <w:rPr>
          <w:sz w:val="28"/>
          <w:szCs w:val="28"/>
        </w:rPr>
        <w:tab/>
        <w:t>6.4. Секретарь Комиссии:</w:t>
      </w:r>
      <w:bookmarkStart w:id="58" w:name="P003B"/>
      <w:bookmarkEnd w:id="58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59" w:name="P003B_1"/>
      <w:bookmarkEnd w:id="59"/>
      <w:r>
        <w:rPr>
          <w:sz w:val="28"/>
          <w:szCs w:val="28"/>
        </w:rPr>
        <w:t>1) обеспечивает подготовку плана работы Комиссии и представляет его председателю Комиссии на утверждение;</w:t>
      </w:r>
      <w:bookmarkStart w:id="60" w:name="P003C"/>
      <w:bookmarkEnd w:id="6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1" w:name="P003C_1"/>
      <w:bookmarkEnd w:id="61"/>
      <w:r>
        <w:rPr>
          <w:sz w:val="28"/>
          <w:szCs w:val="28"/>
        </w:rPr>
        <w:t>2) проводит сбор предложений от членов Комиссии, представителей соответствующих органов и организаций, с которыми осуществляется взаимодействие по вопросам, входящим в компетенцию Комиссии;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2" w:name="P003D_1"/>
      <w:bookmarkEnd w:id="62"/>
      <w:r>
        <w:rPr>
          <w:sz w:val="28"/>
          <w:szCs w:val="28"/>
        </w:rPr>
        <w:t>3) обеспечивает подготовку повестки заседания Комиссии, протоколов заседания Комиссии, информации по рассматриваемым на заседании Комиссии вопросам и иных материалов к заседанию Комиссии;</w:t>
      </w:r>
      <w:bookmarkStart w:id="63" w:name="P003E"/>
      <w:bookmarkEnd w:id="63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4" w:name="P003E_1"/>
      <w:bookmarkEnd w:id="64"/>
      <w:r>
        <w:rPr>
          <w:sz w:val="28"/>
          <w:szCs w:val="28"/>
        </w:rPr>
        <w:t>4) обеспечивает подготовку мотивированных ответов по поступившим в Комиссию документам за подписью председателя Комиссии, заместителя председателя Комиссии;</w:t>
      </w:r>
      <w:bookmarkStart w:id="65" w:name="P003F"/>
      <w:bookmarkEnd w:id="65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6" w:name="P003F_1"/>
      <w:bookmarkEnd w:id="66"/>
      <w:r>
        <w:rPr>
          <w:sz w:val="28"/>
          <w:szCs w:val="28"/>
        </w:rPr>
        <w:t>5) за три рабочих дня до заседания Комиссии предоставляет председателю Комиссии, заместителю председателя Комиссии и членам Комиссии материалы по вопросам, включенным в повестку заседания;</w:t>
      </w:r>
      <w:bookmarkStart w:id="67" w:name="P0040"/>
      <w:bookmarkEnd w:id="67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8" w:name="P0040_1"/>
      <w:bookmarkEnd w:id="68"/>
      <w:r>
        <w:rPr>
          <w:sz w:val="28"/>
          <w:szCs w:val="28"/>
        </w:rPr>
        <w:t>6) не позднее трех рабочих дней после проведения заседания Комиссии представляет председательствовавшему на заседании Комиссии на подпись протокол заседания Комиссии;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69" w:name="P0041_1"/>
      <w:bookmarkEnd w:id="69"/>
      <w:r>
        <w:rPr>
          <w:sz w:val="28"/>
          <w:szCs w:val="28"/>
        </w:rPr>
        <w:t>7) осуществляет контроль исполнения поручений, внесенных в протокол заседания Комиссии.</w:t>
      </w:r>
      <w:bookmarkStart w:id="70" w:name="P0042"/>
      <w:bookmarkEnd w:id="70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71" w:name="P0042_1"/>
      <w:bookmarkEnd w:id="71"/>
      <w:r>
        <w:rPr>
          <w:sz w:val="28"/>
          <w:szCs w:val="28"/>
        </w:rPr>
        <w:tab/>
        <w:t>6.5. Заседания Комиссии проводятся регулярно в соответствии с планом, утвержденным председателем Комиссии, но не реже одного раза в квартал. При необходимости могут проводиться внеочередные заседания Комиссии.</w:t>
      </w:r>
      <w:bookmarkStart w:id="72" w:name="P0043"/>
      <w:bookmarkEnd w:id="72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73" w:name="P0043_1"/>
      <w:bookmarkEnd w:id="73"/>
      <w:r>
        <w:rPr>
          <w:sz w:val="28"/>
          <w:szCs w:val="28"/>
        </w:rPr>
        <w:tab/>
        <w:t>6.6. Заседание Комиссии считается правомочным, если на нем присутствует более половины ее членов.</w:t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1701" w:right="567" w:gutter="0" w:header="567" w:top="1133" w:footer="0" w:bottom="567"/>
          <w:pgNumType w:start="1" w:fmt="decimal"/>
          <w:formProt w:val="false"/>
          <w:titlePg/>
          <w:textDirection w:val="lrTb"/>
          <w:docGrid w:type="default" w:linePitch="600" w:charSpace="0"/>
        </w:sectPr>
      </w:pP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74" w:name="P0044_1"/>
      <w:bookmarkEnd w:id="74"/>
      <w:r>
        <w:rPr>
          <w:sz w:val="28"/>
          <w:szCs w:val="28"/>
        </w:rPr>
        <w:tab/>
        <w:t>6.7. Члены Комиссии на ее заседаниях присутствуют лично, делегирование членами Комиссии своих полномочий иным лицам не допускается. В случае отсутствия члена Комиссии на заседании Комиссии он вправе изложить свое мнение по рассматриваемым вопросам в письменном виде.</w:t>
      </w:r>
      <w:bookmarkStart w:id="75" w:name="P0045"/>
      <w:bookmarkEnd w:id="75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76" w:name="P0045_1"/>
      <w:bookmarkEnd w:id="76"/>
      <w:r>
        <w:rPr>
          <w:sz w:val="28"/>
          <w:szCs w:val="28"/>
        </w:rPr>
        <w:tab/>
        <w:t>6.8. Члены Комиссии обладают равными правами при рассмотрении и обсуждении вопросов, отнесенных к компетенции Комиссии, и осуществляют следующие полномочия:</w:t>
      </w:r>
      <w:bookmarkStart w:id="77" w:name="P0046"/>
      <w:bookmarkEnd w:id="77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78" w:name="P0046_1"/>
      <w:bookmarkEnd w:id="78"/>
      <w:r>
        <w:rPr>
          <w:sz w:val="28"/>
          <w:szCs w:val="28"/>
        </w:rPr>
        <w:t>1) участвуют в заседании Комиссии и его подготовке;</w:t>
      </w:r>
      <w:bookmarkStart w:id="79" w:name="P0047"/>
      <w:bookmarkEnd w:id="79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0" w:name="P0047_1"/>
      <w:bookmarkEnd w:id="80"/>
      <w:r>
        <w:rPr>
          <w:sz w:val="28"/>
          <w:szCs w:val="28"/>
        </w:rPr>
        <w:t>2) до заседания Комиссии знакомятся с материалами заседания, выносимыми на рассмотрение;</w:t>
      </w:r>
      <w:bookmarkStart w:id="81" w:name="P0048"/>
      <w:bookmarkEnd w:id="81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2" w:name="P0048_1"/>
      <w:bookmarkEnd w:id="82"/>
      <w:r>
        <w:rPr>
          <w:sz w:val="28"/>
          <w:szCs w:val="28"/>
        </w:rPr>
        <w:t>3) вносят предложения об отложении рассмотрения вопросов и о запросе дополнительных материалов по нему;</w:t>
      </w:r>
      <w:bookmarkStart w:id="83" w:name="P0049"/>
      <w:bookmarkEnd w:id="83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4" w:name="P0049_1"/>
      <w:bookmarkEnd w:id="84"/>
      <w:r>
        <w:rPr>
          <w:sz w:val="28"/>
          <w:szCs w:val="28"/>
        </w:rPr>
        <w:t>4) вносят предложения по совершенствованию работы Комиссии;</w:t>
      </w:r>
      <w:bookmarkStart w:id="85" w:name="P004A"/>
      <w:bookmarkEnd w:id="85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6" w:name="P004A_1"/>
      <w:bookmarkEnd w:id="86"/>
      <w:r>
        <w:rPr>
          <w:sz w:val="28"/>
          <w:szCs w:val="28"/>
        </w:rPr>
        <w:t>5) участвуют в обсуждении решений, принимаемых Комиссией по рассматриваемым вопросам, и голосуют при их принятии;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7" w:name="P004B_1"/>
      <w:bookmarkEnd w:id="87"/>
      <w:r>
        <w:rPr>
          <w:sz w:val="28"/>
          <w:szCs w:val="28"/>
        </w:rPr>
        <w:t>6) выполняют поручения председателя Комиссии.</w:t>
      </w:r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bookmarkStart w:id="88" w:name="P004C_1"/>
      <w:bookmarkEnd w:id="88"/>
      <w:r>
        <w:rPr>
          <w:sz w:val="28"/>
          <w:szCs w:val="28"/>
        </w:rPr>
        <w:tab/>
        <w:t>6.9. Решения Комиссии принимаются простым большинством голосов присутствующих на заседании членов Комиссии. При равенстве голосов решающий голос принадлежит председателю Комиссии (председательствующему на заседании Комиссии).</w:t>
      </w:r>
      <w:bookmarkStart w:id="89" w:name="P004D"/>
      <w:bookmarkEnd w:id="89"/>
    </w:p>
    <w:p>
      <w:pPr>
        <w:pStyle w:val="BodyText"/>
        <w:bidi w:val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 Решения Комиссии оформляются протоколом, который в срок десять рабочих дней после проведении заседания подписывается председателем Комиссии (председательствующим на заседании Комиссии) и секретарем Комиссии.</w:t>
      </w:r>
    </w:p>
    <w:p>
      <w:pPr>
        <w:pStyle w:val="BodyText"/>
        <w:bidi w:val="0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6.11. Копия протокола решения Комиссии направляется установленным порядком членам Комиссии для руководства в работе.</w:t>
      </w:r>
    </w:p>
    <w:sectPr>
      <w:type w:val="continuous"/>
      <w:pgSz w:w="11906" w:h="16838"/>
      <w:pgMar w:left="1701" w:right="567" w:gutter="0" w:header="567" w:top="1133" w:footer="0" w:bottom="567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</w:r>
  </w:p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3460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e474c"/>
    <w:pPr>
      <w:keepNext w:val="true"/>
      <w:keepLines/>
      <w:spacing w:lineRule="auto" w:line="276" w:before="480" w:after="0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b44933"/>
    <w:rPr>
      <w:color w:val="0000FF"/>
      <w:u w:val="single"/>
    </w:rPr>
  </w:style>
  <w:style w:type="character" w:styleId="PageNumber">
    <w:name w:val="page number"/>
    <w:basedOn w:val="DefaultParagraphFont"/>
    <w:qFormat/>
    <w:rsid w:val="00e01685"/>
    <w:rPr/>
  </w:style>
  <w:style w:type="character" w:styleId="Style11" w:customStyle="1">
    <w:name w:val="Символ сноски"/>
    <w:semiHidden/>
    <w:qFormat/>
    <w:rsid w:val="005955d3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Символ концевой сноски"/>
    <w:semiHidden/>
    <w:qFormat/>
    <w:rsid w:val="00743b19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c4da6"/>
    <w:rPr/>
  </w:style>
  <w:style w:type="character" w:styleId="1" w:customStyle="1">
    <w:name w:val="Заголовок 1 Знак"/>
    <w:basedOn w:val="DefaultParagraphFont"/>
    <w:uiPriority w:val="9"/>
    <w:qFormat/>
    <w:rsid w:val="00ae474c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2" w:customStyle="1">
    <w:name w:val="Заголовок (user)"/>
    <w:next w:val="BodyText"/>
    <w:qFormat/>
    <w:rsid w:val="008346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user3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uiPriority w:val="99"/>
    <w:qFormat/>
    <w:rsid w:val="006b59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d123b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e42ea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e01685"/>
    <w:pPr/>
    <w:rPr>
      <w:rFonts w:ascii="Tahoma" w:hAnsi="Tahoma" w:cs="Tahoma"/>
      <w:sz w:val="16"/>
      <w:szCs w:val="16"/>
    </w:rPr>
  </w:style>
  <w:style w:type="paragraph" w:styleId="Style15" w:customStyle="1">
    <w:name w:val="Колонтитул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0168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semiHidden/>
    <w:unhideWhenUsed/>
    <w:qFormat/>
    <w:rsid w:val="00691bf4"/>
    <w:pPr>
      <w:spacing w:beforeAutospacing="1" w:afterAutospacing="1"/>
    </w:pPr>
    <w:rPr/>
  </w:style>
  <w:style w:type="paragraph" w:styleId="FootnoteText">
    <w:name w:val="footnote text"/>
    <w:basedOn w:val="Normal"/>
    <w:semiHidden/>
    <w:rsid w:val="005955d3"/>
    <w:pPr/>
    <w:rPr>
      <w:sz w:val="20"/>
      <w:szCs w:val="20"/>
    </w:rPr>
  </w:style>
  <w:style w:type="paragraph" w:styleId="EndnoteText">
    <w:name w:val="endnote text"/>
    <w:basedOn w:val="Normal"/>
    <w:semiHidden/>
    <w:rsid w:val="00743b19"/>
    <w:pPr/>
    <w:rPr>
      <w:sz w:val="20"/>
      <w:szCs w:val="20"/>
    </w:rPr>
  </w:style>
  <w:style w:type="paragraph" w:styleId="ConsPlusNormal" w:customStyle="1">
    <w:name w:val="ConsPlusNormal"/>
    <w:qFormat/>
    <w:rsid w:val="00ef5bb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7" w:customStyle="1">
    <w:name w:val="Знак"/>
    <w:basedOn w:val="Normal"/>
    <w:qFormat/>
    <w:rsid w:val="008c1e63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fb780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user5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7222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4222-129F-4D05-98C3-7F79851C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Application>LibreOffice/25.8.1.1$Windows_X86_64 LibreOffice_project/54047653041915e595ad4e45cccea684809c77b5</Application>
  <AppVersion>15.0000</AppVersion>
  <Pages>6</Pages>
  <Words>1136</Words>
  <Characters>9081</Characters>
  <CharactersWithSpaces>10285</CharactersWithSpaces>
  <Paragraphs>77</Paragraphs>
  <Company>Администрация МО"Город Новоульяновск"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2024-07-18T05:00:00Z</dcterms:created>
  <dc:creator>отдел кадров</dc:creator>
  <dc:description/>
  <dc:language>ru-RU</dc:language>
  <cp:lastModifiedBy/>
  <cp:lastPrinted>2026-06-15T10:55:09Z</cp:lastPrinted>
  <dcterms:modified xsi:type="dcterms:W3CDTF">2026-07-23T14:52:08Z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