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media/image1.png" ContentType="image/png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pPr w:vertAnchor="margin" w:horzAnchor="margin" w:leftFromText="180" w:rightFromText="180" w:tblpX="0" w:tblpY="-525"/>
        <w:tblW w:w="9463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3260"/>
        <w:gridCol w:w="1339"/>
        <w:gridCol w:w="2537"/>
        <w:gridCol w:w="1252"/>
        <w:gridCol w:w="1075"/>
      </w:tblGrid>
      <w:tr>
        <w:trPr>
          <w:trHeight w:val="1796" w:hRule="atLeast"/>
        </w:trPr>
        <w:tc>
          <w:tcPr>
            <w:tcW w:w="9463" w:type="dxa"/>
            <w:gridSpan w:val="5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Cs w:val="24"/>
                <w:lang w:eastAsia="ru-RU"/>
              </w:rPr>
            </w:pPr>
            <w:r>
              <w:rPr/>
              <w:drawing>
                <wp:inline distT="0" distB="0" distL="0" distR="0">
                  <wp:extent cx="523875" cy="600075"/>
                  <wp:effectExtent l="0" t="0" r="0" b="0"/>
                  <wp:docPr id="1" name="Рисунок 1" descr="Описание: Описание: Описание: Описание: Описание: Описание: Описание: Описание: Описание: Описание: Описание: Описание: Описание: 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Описание: Описание: Описание: Описание: Описание: Описание: Описание: Описание: Описание: Описание: Описание: Описание: Описание: 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00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tabs>
                <w:tab w:val="clear" w:pos="708"/>
                <w:tab w:val="left" w:pos="6480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lang w:eastAsia="ru-RU"/>
              </w:rPr>
              <w:t>Администрация</w:t>
            </w:r>
          </w:p>
          <w:p>
            <w:pPr>
              <w:pStyle w:val="Normal"/>
              <w:tabs>
                <w:tab w:val="clear" w:pos="708"/>
                <w:tab w:val="left" w:pos="6480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lang w:eastAsia="ru-RU"/>
              </w:rPr>
              <w:t>муниципального образования «Город Новоульяновск»</w:t>
            </w:r>
          </w:p>
          <w:p>
            <w:pPr>
              <w:pStyle w:val="Normal"/>
              <w:tabs>
                <w:tab w:val="clear" w:pos="708"/>
                <w:tab w:val="left" w:pos="6480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lang w:eastAsia="ru-RU"/>
              </w:rPr>
              <w:t>Ульяновской области</w:t>
            </w:r>
          </w:p>
        </w:tc>
      </w:tr>
      <w:tr>
        <w:trPr>
          <w:trHeight w:val="283" w:hRule="atLeast"/>
        </w:trPr>
        <w:tc>
          <w:tcPr>
            <w:tcW w:w="9463" w:type="dxa"/>
            <w:gridSpan w:val="5"/>
            <w:tcBorders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b/>
                <w:bCs/>
                <w:sz w:val="30"/>
                <w:szCs w:val="3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30"/>
                <w:szCs w:val="30"/>
                <w:lang w:eastAsia="ru-RU"/>
              </w:rPr>
            </w:r>
          </w:p>
        </w:tc>
      </w:tr>
      <w:tr>
        <w:trPr>
          <w:trHeight w:val="283" w:hRule="atLeast"/>
        </w:trPr>
        <w:tc>
          <w:tcPr>
            <w:tcW w:w="9463" w:type="dxa"/>
            <w:gridSpan w:val="5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36"/>
                <w:szCs w:val="3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36"/>
                <w:szCs w:val="36"/>
                <w:lang w:eastAsia="ru-RU"/>
              </w:rPr>
              <w:t>П  О  С  Т  А  Н  О  В  Л  Е  Н  И  Е</w:t>
            </w:r>
          </w:p>
        </w:tc>
      </w:tr>
      <w:tr>
        <w:trPr>
          <w:trHeight w:val="283" w:hRule="atLeast"/>
        </w:trPr>
        <w:tc>
          <w:tcPr>
            <w:tcW w:w="9463" w:type="dxa"/>
            <w:gridSpan w:val="5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83" w:hRule="atLeast"/>
        </w:trPr>
        <w:tc>
          <w:tcPr>
            <w:tcW w:w="9463" w:type="dxa"/>
            <w:gridSpan w:val="5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394" w:hRule="atLeast"/>
        </w:trPr>
        <w:tc>
          <w:tcPr>
            <w:tcW w:w="3260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/>
            </w:r>
          </w:p>
        </w:tc>
        <w:tc>
          <w:tcPr>
            <w:tcW w:w="1339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/>
            </w:r>
          </w:p>
        </w:tc>
        <w:tc>
          <w:tcPr>
            <w:tcW w:w="2537" w:type="dxa"/>
            <w:vMerge w:val="restart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ru-RU"/>
              </w:rPr>
            </w:r>
          </w:p>
        </w:tc>
        <w:tc>
          <w:tcPr>
            <w:tcW w:w="125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</w:pPr>
            <w:r>
              <w:rPr/>
            </w:r>
          </w:p>
        </w:tc>
        <w:tc>
          <w:tcPr>
            <w:tcW w:w="1075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/>
            </w:r>
          </w:p>
        </w:tc>
      </w:tr>
      <w:tr>
        <w:trPr>
          <w:trHeight w:val="180" w:hRule="atLeast"/>
        </w:trPr>
        <w:tc>
          <w:tcPr>
            <w:tcW w:w="4599" w:type="dxa"/>
            <w:gridSpan w:val="2"/>
            <w:vMerge w:val="restart"/>
            <w:tcBorders/>
            <w:vAlign w:val="bottom"/>
          </w:tcPr>
          <w:p>
            <w:pPr>
              <w:pStyle w:val="Normal"/>
              <w:spacing w:lineRule="auto" w:line="240" w:before="12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537" w:type="dxa"/>
            <w:vMerge w:val="continue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ru-RU"/>
              </w:rPr>
            </w:r>
          </w:p>
        </w:tc>
        <w:tc>
          <w:tcPr>
            <w:tcW w:w="1252" w:type="dxa"/>
            <w:tcBorders/>
            <w:vAlign w:val="bottom"/>
          </w:tcPr>
          <w:p>
            <w:pPr>
              <w:pStyle w:val="Normal"/>
              <w:spacing w:lineRule="auto" w:line="240" w:before="12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Экз. №</w:t>
            </w:r>
          </w:p>
        </w:tc>
        <w:tc>
          <w:tcPr>
            <w:tcW w:w="107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pacing w:lineRule="auto" w:line="240" w:before="12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55" w:hRule="atLeast"/>
        </w:trPr>
        <w:tc>
          <w:tcPr>
            <w:tcW w:w="4599" w:type="dxa"/>
            <w:gridSpan w:val="2"/>
            <w:vMerge w:val="continue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537" w:type="dxa"/>
            <w:vMerge w:val="continue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ru-RU"/>
              </w:rPr>
            </w:r>
          </w:p>
        </w:tc>
        <w:tc>
          <w:tcPr>
            <w:tcW w:w="2327" w:type="dxa"/>
            <w:gridSpan w:val="2"/>
            <w:tcBorders/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36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ind w:left="426"/>
        <w:jc w:val="center"/>
        <w:rPr>
          <w:rFonts w:ascii="Times New Roman" w:hAnsi="Times New Roman" w:eastAsia="Calibri" w:cs="Times New Roman"/>
          <w:b/>
          <w:bCs/>
          <w:sz w:val="28"/>
          <w:szCs w:val="28"/>
        </w:rPr>
      </w:pPr>
      <w:r>
        <w:rPr>
          <w:rFonts w:eastAsia="Calibri" w:cs="Times New Roman" w:ascii="Times New Roman" w:hAnsi="Times New Roman"/>
          <w:b/>
          <w:bCs/>
          <w:sz w:val="28"/>
          <w:szCs w:val="28"/>
        </w:rPr>
        <w:t xml:space="preserve">О признании утратившим силу постановления Администрации муниципального образования  «Город Новоульяновск» </w:t>
      </w:r>
    </w:p>
    <w:p>
      <w:pPr>
        <w:pStyle w:val="Normal"/>
        <w:spacing w:lineRule="auto" w:line="240" w:before="0" w:after="0"/>
        <w:ind w:left="426"/>
        <w:jc w:val="center"/>
        <w:rPr>
          <w:rFonts w:ascii="Times New Roman" w:hAnsi="Times New Roman" w:eastAsia="Calibri" w:cs="Times New Roman"/>
          <w:b/>
          <w:bCs/>
          <w:sz w:val="28"/>
          <w:szCs w:val="28"/>
        </w:rPr>
      </w:pPr>
      <w:r>
        <w:rPr>
          <w:rFonts w:eastAsia="Calibri" w:cs="Times New Roman" w:ascii="Times New Roman" w:hAnsi="Times New Roman"/>
          <w:b/>
          <w:bCs/>
          <w:sz w:val="28"/>
          <w:szCs w:val="28"/>
        </w:rPr>
        <w:t xml:space="preserve">Ульяновской области от 23 мая 2019 г. № 629-П </w:t>
      </w:r>
    </w:p>
    <w:p>
      <w:pPr>
        <w:pStyle w:val="Normal"/>
        <w:shd w:val="clear" w:color="auto" w:fill="FFFFFF"/>
        <w:tabs>
          <w:tab w:val="clear" w:pos="708"/>
          <w:tab w:val="left" w:pos="4860" w:leader="none"/>
        </w:tabs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Администрация муниципального образования «Город Новоульяновск» Ульяновской области постановляет: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ab/>
        <w:t xml:space="preserve">1. Признать утратившим силу постановление Администрации муниципального образования «Город Новоульяновск» Ульяновской области 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>от 23  мая 2019 г. № 629-П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em w:val="none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em w:val="none"/>
          <w:lang w:val="en-US" w:eastAsia="ru-RU"/>
        </w:rPr>
        <w:t xml:space="preserve"> «О</w:t>
      </w:r>
      <w:r>
        <w:rPr>
          <w:rFonts w:ascii="Times New Roman" w:hAnsi="Times New Roman"/>
          <w:b w:val="false"/>
          <w:i w:val="false"/>
          <w:strike w:val="false"/>
          <w:dstrike w:val="false"/>
          <w:outline w:val="false"/>
          <w:shadow w:val="false"/>
          <w:sz w:val="28"/>
          <w:szCs w:val="28"/>
          <w:u w:val="none"/>
          <w:em w:val="none"/>
        </w:rPr>
        <w:t>б утверждении Административного регламента по предоставлению муниципальной услуги «Выдача специального разрешения на движение по автомобильным дорогам тяжеловесного и (или) крупногабаритного транспортного средства, в случае, если маршрут, часть маршрута тяжеловесного и (или) крупногабаритного транспортного средства проходят по автомобильным дорогам местного значения муниципального образования «Город Новоульяновск» Ульяновской области и не проходят по автомобильным дорогам федерального, регионального или межмуниципального значения, участкам таких автомобильных дорог»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em w:val="none"/>
          <w:lang w:val="ru-RU" w:eastAsia="ru-RU"/>
        </w:rPr>
        <w:t>.</w:t>
      </w:r>
    </w:p>
    <w:p>
      <w:pPr>
        <w:pStyle w:val="Normal"/>
        <w:shd w:val="clear" w:color="auto" w:fill="FFFFFF"/>
        <w:tabs>
          <w:tab w:val="clear" w:pos="708"/>
          <w:tab w:val="left" w:pos="426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 xml:space="preserve">2. Настоящее постановление вступает в силу  на следующий день после дня его официального опубликования.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3.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Контроль за исполнением настоящего постановления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em w:val="none"/>
          <w:lang w:val="ru-RU" w:eastAsia="ru-RU"/>
        </w:rPr>
        <w:t>оставляю за собой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hd w:val="clear" w:color="auto" w:fill="FFFFFF"/>
        <w:tabs>
          <w:tab w:val="clear" w:pos="708"/>
          <w:tab w:val="left" w:pos="348" w:leader="none"/>
          <w:tab w:val="left" w:pos="4860" w:leader="none"/>
          <w:tab w:val="right" w:pos="9638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  <w:t>Глава Администрации                                                                С. А. Ильюшкин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                                       </w:t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w="11906" w:h="16838"/>
      <w:pgMar w:left="1701" w:right="567" w:gutter="0" w:header="567" w:top="1133" w:footer="567" w:bottom="624"/>
      <w:pgNumType w:fmt="decimal"/>
      <w:formProt w:val="false"/>
      <w:titlePg/>
      <w:textDirection w:val="lrTb"/>
      <w:docGrid w:type="default" w:linePitch="6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Arial">
    <w:charset w:val="01"/>
    <w:family w:val="roman"/>
    <w:pitch w:val="default"/>
  </w:font>
  <w:font w:name="Tahoma">
    <w:charset w:val="01"/>
    <w:family w:val="roman"/>
    <w:pitch w:val="default"/>
  </w:font>
  <w:font w:name="Times New Roman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uppressLineNumbers/>
      <w:tabs>
        <w:tab w:val="clear" w:pos="4677"/>
        <w:tab w:val="clear" w:pos="9355"/>
        <w:tab w:val="center" w:pos="3968" w:leader="none"/>
        <w:tab w:val="right" w:pos="7937" w:leader="none"/>
      </w:tabs>
      <w:ind w:hanging="0" w:left="0" w:right="0"/>
      <w:jc w:val="both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>000516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/>
      <w:tabs>
        <w:tab w:val="clear" w:pos="4677"/>
        <w:tab w:val="clear" w:pos="9355"/>
        <w:tab w:val="center" w:pos="3968" w:leader="none"/>
        <w:tab w:val="right" w:pos="7937" w:leader="none"/>
      </w:tabs>
      <w:ind w:hanging="0" w:left="0" w:right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DejaVu Sans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Arial" w:hAnsi="Arial" w:eastAsia="Arial" w:cs="DejaVu Sans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a57b43"/>
    <w:rPr>
      <w:rFonts w:ascii="Tahoma" w:hAnsi="Tahoma" w:cs="Tahoma"/>
      <w:sz w:val="16"/>
      <w:szCs w:val="16"/>
    </w:rPr>
  </w:style>
  <w:style w:type="character" w:styleId="Style15" w:customStyle="1">
    <w:name w:val="Верхний колонтитул Знак"/>
    <w:basedOn w:val="DefaultParagraphFont"/>
    <w:uiPriority w:val="99"/>
    <w:qFormat/>
    <w:rsid w:val="008d5914"/>
    <w:rPr/>
  </w:style>
  <w:style w:type="character" w:styleId="Style16" w:customStyle="1">
    <w:name w:val="Нижний колонтитул Знак"/>
    <w:basedOn w:val="DefaultParagraphFont"/>
    <w:uiPriority w:val="99"/>
    <w:qFormat/>
    <w:rsid w:val="008d5914"/>
    <w:rPr/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Times New Roman" w:hAnsi="Times New Roman"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Times New Roman" w:hAnsi="Times New Roman"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Times New Roman" w:hAnsi="Times New Roman" w:cs="Arial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a57b4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19">
    <w:name w:val="Колонтитул"/>
    <w:basedOn w:val="Normal"/>
    <w:qFormat/>
    <w:pPr/>
    <w:rPr/>
  </w:style>
  <w:style w:type="paragraph" w:styleId="user2">
    <w:name w:val="Колонтитулы (user)"/>
    <w:basedOn w:val="Normal"/>
    <w:qFormat/>
    <w:pPr/>
    <w:rPr/>
  </w:style>
  <w:style w:type="paragraph" w:styleId="Style20">
    <w:name w:val="Колонтитулы"/>
    <w:basedOn w:val="Normal"/>
    <w:qFormat/>
    <w:pPr/>
    <w:rPr/>
  </w:style>
  <w:style w:type="paragraph" w:styleId="Header">
    <w:name w:val="header"/>
    <w:basedOn w:val="Normal"/>
    <w:link w:val="Style15"/>
    <w:uiPriority w:val="99"/>
    <w:unhideWhenUsed/>
    <w:rsid w:val="008d5914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6"/>
    <w:uiPriority w:val="99"/>
    <w:unhideWhenUsed/>
    <w:rsid w:val="008d5914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1">
    <w:name w:val="Содержимое врезки"/>
    <w:basedOn w:val="Normal"/>
    <w:qFormat/>
    <w:pPr/>
    <w:rPr/>
  </w:style>
  <w:style w:type="paragraph" w:styleId="user3">
    <w:name w:val="Содержимое врезки (user)"/>
    <w:basedOn w:val="Normal"/>
    <w:qFormat/>
    <w:pPr/>
    <w:rPr/>
  </w:style>
  <w:style w:type="numbering" w:styleId="user4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5b1a1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Application>LibreOffice/25.8.1.1$Windows_X86_64 LibreOffice_project/54047653041915e595ad4e45cccea684809c77b5</Application>
  <AppVersion>15.0000</AppVersion>
  <Pages>1</Pages>
  <Words>159</Words>
  <Characters>1150</Characters>
  <CharactersWithSpaces>1482</CharactersWithSpaces>
  <Paragraphs>16</Paragraphs>
  <Company>*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2021-12-28T07:58:00Z</dcterms:created>
  <dc:creator>Шувалова Анастасия</dc:creator>
  <dc:description/>
  <dc:language>ru-RU</dc:language>
  <cp:lastModifiedBy/>
  <cp:lastPrinted>2026-07-01T15:59:39Z</cp:lastPrinted>
  <dcterms:modified xsi:type="dcterms:W3CDTF">2026-07-23T14:58:21Z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